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275" w14:textId="2D799A50" w:rsidR="00EA444C" w:rsidRDefault="00CC5955" w:rsidP="00EA444C">
      <w:pPr>
        <w:ind w:left="708"/>
        <w:jc w:val="center"/>
        <w:rPr>
          <w:rFonts w:ascii="Arial Nova" w:hAnsi="Arial Nova" w:cstheme="minorHAnsi"/>
          <w:bCs/>
          <w:sz w:val="22"/>
          <w:szCs w:val="22"/>
          <w:shd w:val="clear" w:color="auto" w:fill="FFFFFF"/>
        </w:rPr>
      </w:pPr>
      <w:r>
        <w:rPr>
          <w:rFonts w:ascii="Arial Nova" w:hAnsi="Arial Nova" w:cstheme="minorHAnsi"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0AB84E1" wp14:editId="436B0691">
                <wp:simplePos x="0" y="0"/>
                <wp:positionH relativeFrom="column">
                  <wp:posOffset>6098025</wp:posOffset>
                </wp:positionH>
                <wp:positionV relativeFrom="paragraph">
                  <wp:posOffset>-424095</wp:posOffset>
                </wp:positionV>
                <wp:extent cx="141120" cy="174600"/>
                <wp:effectExtent l="38100" t="38100" r="49530" b="54610"/>
                <wp:wrapNone/>
                <wp:docPr id="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41120" cy="17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2CAAA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479.45pt;margin-top:-34.1pt;width:12.5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">
                <v:imagedata r:id="rId8" o:title=""/>
              </v:shape>
            </w:pict>
          </mc:Fallback>
        </mc:AlternateContent>
      </w:r>
      <w:r>
        <w:rPr>
          <w:rFonts w:ascii="Arial Nova" w:hAnsi="Arial Nova" w:cstheme="minorHAnsi"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6236DF" wp14:editId="61E35BDE">
                <wp:simplePos x="0" y="0"/>
                <wp:positionH relativeFrom="column">
                  <wp:posOffset>5906145</wp:posOffset>
                </wp:positionH>
                <wp:positionV relativeFrom="paragraph">
                  <wp:posOffset>-480615</wp:posOffset>
                </wp:positionV>
                <wp:extent cx="77400" cy="64080"/>
                <wp:effectExtent l="38100" t="38100" r="18415" b="50800"/>
                <wp:wrapNone/>
                <wp:docPr id="1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740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B4BC3" id="Freihand 1" o:spid="_x0000_s1026" type="#_x0000_t75" style="position:absolute;margin-left:464.35pt;margin-top:-38.55pt;width:7.55pt;height: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">
                <v:imagedata r:id="rId10" o:title=""/>
              </v:shape>
            </w:pict>
          </mc:Fallback>
        </mc:AlternateContent>
      </w:r>
      <w:r w:rsidR="00482BAD">
        <w:rPr>
          <w:rFonts w:ascii="Arial Nova" w:hAnsi="Arial Nova" w:cstheme="minorHAnsi"/>
          <w:bCs/>
          <w:sz w:val="22"/>
          <w:szCs w:val="22"/>
          <w:shd w:val="clear" w:color="auto" w:fill="FFFFFF"/>
        </w:rPr>
        <w:t>Beschluss</w:t>
      </w:r>
      <w:r w:rsidR="00B41E5F">
        <w:rPr>
          <w:rFonts w:ascii="Arial Nova" w:hAnsi="Arial Nova" w:cstheme="minorHAnsi"/>
          <w:bCs/>
          <w:sz w:val="22"/>
          <w:szCs w:val="22"/>
          <w:shd w:val="clear" w:color="auto" w:fill="FFFFFF"/>
        </w:rPr>
        <w:t xml:space="preserve"> </w:t>
      </w:r>
      <w:r w:rsidR="009A0084">
        <w:rPr>
          <w:rFonts w:ascii="Arial Nova" w:hAnsi="Arial Nova" w:cstheme="minorHAnsi"/>
          <w:bCs/>
          <w:sz w:val="22"/>
          <w:szCs w:val="22"/>
          <w:shd w:val="clear" w:color="auto" w:fill="FFFFFF"/>
        </w:rPr>
        <w:t xml:space="preserve">der </w:t>
      </w:r>
      <w:r w:rsidR="00482BAD">
        <w:rPr>
          <w:rFonts w:ascii="Arial Nova" w:hAnsi="Arial Nova" w:cstheme="minorHAnsi"/>
          <w:bCs/>
          <w:sz w:val="22"/>
          <w:szCs w:val="22"/>
          <w:shd w:val="clear" w:color="auto" w:fill="FFFFFF"/>
        </w:rPr>
        <w:t xml:space="preserve">Seminarkonferenz </w:t>
      </w:r>
      <w:r w:rsidR="00F261A0">
        <w:rPr>
          <w:rFonts w:ascii="Arial Nova" w:hAnsi="Arial Nova" w:cstheme="minorHAnsi"/>
          <w:bCs/>
          <w:sz w:val="22"/>
          <w:szCs w:val="22"/>
          <w:shd w:val="clear" w:color="auto" w:fill="FFFFFF"/>
        </w:rPr>
        <w:t xml:space="preserve">SF Gelsenkirchen </w:t>
      </w:r>
      <w:r w:rsidR="00482BAD">
        <w:rPr>
          <w:rFonts w:ascii="Arial Nova" w:hAnsi="Arial Nova" w:cstheme="minorHAnsi"/>
          <w:bCs/>
          <w:sz w:val="22"/>
          <w:szCs w:val="22"/>
          <w:shd w:val="clear" w:color="auto" w:fill="FFFFFF"/>
        </w:rPr>
        <w:t>07.11.2023</w:t>
      </w:r>
    </w:p>
    <w:p w14:paraId="27D5AF93" w14:textId="77777777" w:rsidR="00EA444C" w:rsidRPr="00F767C1" w:rsidRDefault="00EA444C" w:rsidP="00EA444C">
      <w:pPr>
        <w:ind w:left="708"/>
        <w:jc w:val="center"/>
        <w:rPr>
          <w:rFonts w:ascii="Arial Nova" w:hAnsi="Arial Nova" w:cstheme="minorHAnsi"/>
          <w:bCs/>
          <w:sz w:val="22"/>
          <w:szCs w:val="22"/>
          <w:shd w:val="clear" w:color="auto" w:fill="FFFFFF"/>
        </w:rPr>
      </w:pPr>
    </w:p>
    <w:p w14:paraId="34160BF3" w14:textId="24E272B2" w:rsidR="009D5884" w:rsidRPr="009D5884" w:rsidRDefault="009D5884" w:rsidP="009D5884">
      <w:pPr>
        <w:jc w:val="center"/>
        <w:rPr>
          <w:rFonts w:ascii="Arial Nova" w:hAnsi="Arial Nova" w:cstheme="minorHAnsi"/>
          <w:b/>
          <w:sz w:val="28"/>
          <w:szCs w:val="28"/>
        </w:rPr>
      </w:pPr>
      <w:r w:rsidRPr="009D5884">
        <w:rPr>
          <w:rFonts w:ascii="Arial Nova" w:hAnsi="Arial Nova" w:cstheme="minorHAnsi"/>
          <w:b/>
          <w:sz w:val="28"/>
          <w:szCs w:val="28"/>
        </w:rPr>
        <w:t>Kurzfristige Unterrichtsbesuche (KUB)</w:t>
      </w:r>
    </w:p>
    <w:p w14:paraId="29A2886C" w14:textId="77777777" w:rsidR="009D5884" w:rsidRDefault="009D5884" w:rsidP="009D5884">
      <w:pPr>
        <w:jc w:val="both"/>
        <w:rPr>
          <w:rFonts w:ascii="Arial Nova" w:hAnsi="Arial Nova" w:cstheme="minorHAnsi"/>
          <w:sz w:val="22"/>
          <w:szCs w:val="22"/>
        </w:rPr>
      </w:pPr>
    </w:p>
    <w:p w14:paraId="30D47CD9" w14:textId="3ADB9D2E" w:rsidR="00DE6BE0" w:rsidRPr="006C7300" w:rsidRDefault="00436363" w:rsidP="007F39BF">
      <w:pPr>
        <w:jc w:val="both"/>
        <w:rPr>
          <w:rFonts w:ascii="Arial Nova" w:hAnsi="Arial Nova" w:cstheme="minorHAnsi"/>
          <w:sz w:val="24"/>
          <w:szCs w:val="24"/>
        </w:rPr>
      </w:pPr>
      <w:r w:rsidRPr="006C7300">
        <w:rPr>
          <w:rFonts w:ascii="Arial Nova" w:hAnsi="Arial Nova" w:cstheme="minorHAnsi"/>
          <w:sz w:val="24"/>
          <w:szCs w:val="24"/>
        </w:rPr>
        <w:t xml:space="preserve">Im Seminar SF Gelsenkirchen </w:t>
      </w:r>
      <w:r w:rsidR="009D5884" w:rsidRPr="006C7300">
        <w:rPr>
          <w:rFonts w:ascii="Arial Nova" w:hAnsi="Arial Nova" w:cstheme="minorHAnsi"/>
          <w:sz w:val="24"/>
          <w:szCs w:val="24"/>
        </w:rPr>
        <w:t xml:space="preserve">werden </w:t>
      </w:r>
      <w:r w:rsidRPr="006C7300">
        <w:rPr>
          <w:rFonts w:ascii="Arial Nova" w:hAnsi="Arial Nova" w:cstheme="minorHAnsi"/>
          <w:sz w:val="24"/>
          <w:szCs w:val="24"/>
        </w:rPr>
        <w:t xml:space="preserve">Unterrichtsbesuche </w:t>
      </w:r>
      <w:r w:rsidR="009D5884" w:rsidRPr="006C7300">
        <w:rPr>
          <w:rFonts w:ascii="Arial Nova" w:hAnsi="Arial Nova" w:cstheme="minorHAnsi"/>
          <w:sz w:val="24"/>
          <w:szCs w:val="24"/>
        </w:rPr>
        <w:t>auf der Grundlage der OVP 2023 als gewinnbringende Lernsituation für die UPP und den Schulalltag weiter entwickelt</w:t>
      </w:r>
      <w:r w:rsidRPr="006C7300">
        <w:rPr>
          <w:rFonts w:ascii="Arial Nova" w:hAnsi="Arial Nova" w:cstheme="minorHAnsi"/>
          <w:sz w:val="24"/>
          <w:szCs w:val="24"/>
        </w:rPr>
        <w:t xml:space="preserve">. </w:t>
      </w:r>
      <w:r w:rsidR="007F39BF" w:rsidRPr="006C7300">
        <w:rPr>
          <w:rFonts w:ascii="Arial Nova" w:hAnsi="Arial Nova" w:cstheme="minorHAnsi"/>
          <w:sz w:val="24"/>
          <w:szCs w:val="24"/>
        </w:rPr>
        <w:t xml:space="preserve">Aus </w:t>
      </w:r>
      <w:r w:rsidRPr="006C7300">
        <w:rPr>
          <w:rFonts w:ascii="Arial Nova" w:hAnsi="Arial Nova" w:cstheme="minorHAnsi"/>
          <w:sz w:val="24"/>
          <w:szCs w:val="24"/>
        </w:rPr>
        <w:t xml:space="preserve">dem </w:t>
      </w:r>
      <w:r w:rsidR="007F39BF" w:rsidRPr="006C7300">
        <w:rPr>
          <w:rFonts w:ascii="Arial Nova" w:hAnsi="Arial Nova" w:cstheme="minorHAnsi"/>
          <w:sz w:val="24"/>
          <w:szCs w:val="24"/>
          <w:shd w:val="clear" w:color="auto" w:fill="FFFFFF"/>
        </w:rPr>
        <w:t>§ 11 ist abzuleiten, dass</w:t>
      </w:r>
      <w:r w:rsidR="007F39BF" w:rsidRPr="006C7300">
        <w:rPr>
          <w:rFonts w:ascii="Arial Nova" w:hAnsi="Arial Nova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7F39BF" w:rsidRPr="006C7300">
        <w:rPr>
          <w:rFonts w:ascii="Arial Nova" w:hAnsi="Arial Nova" w:cstheme="minorHAnsi"/>
          <w:sz w:val="24"/>
          <w:szCs w:val="24"/>
        </w:rPr>
        <w:t xml:space="preserve">bei einem Unterrichtsbesuch, der weniger als drei Tage vor dem Besuch terminiert wurde, keine </w:t>
      </w:r>
      <w:r w:rsidRPr="006C7300">
        <w:rPr>
          <w:rFonts w:ascii="Arial Nova" w:hAnsi="Arial Nova" w:cstheme="minorHAnsi"/>
          <w:sz w:val="24"/>
          <w:szCs w:val="24"/>
        </w:rPr>
        <w:t xml:space="preserve">„kurz gefasste </w:t>
      </w:r>
      <w:r w:rsidR="007F39BF" w:rsidRPr="006C7300">
        <w:rPr>
          <w:rFonts w:ascii="Arial Nova" w:hAnsi="Arial Nova" w:cstheme="minorHAnsi"/>
          <w:sz w:val="24"/>
          <w:szCs w:val="24"/>
        </w:rPr>
        <w:t>schriftliche Planung</w:t>
      </w:r>
      <w:r w:rsidRPr="006C7300">
        <w:rPr>
          <w:rFonts w:ascii="Arial Nova" w:hAnsi="Arial Nova" w:cstheme="minorHAnsi"/>
          <w:sz w:val="24"/>
          <w:szCs w:val="24"/>
        </w:rPr>
        <w:t>“</w:t>
      </w:r>
      <w:r w:rsidR="007F39BF" w:rsidRPr="006C7300">
        <w:rPr>
          <w:rFonts w:ascii="Arial Nova" w:hAnsi="Arial Nova" w:cstheme="minorHAnsi"/>
          <w:sz w:val="24"/>
          <w:szCs w:val="24"/>
        </w:rPr>
        <w:t xml:space="preserve"> vorgelegt werden muss. </w:t>
      </w:r>
    </w:p>
    <w:p w14:paraId="16D7C38F" w14:textId="77777777" w:rsidR="006C7300" w:rsidRPr="006C7300" w:rsidRDefault="006C7300" w:rsidP="007F39BF">
      <w:pPr>
        <w:jc w:val="both"/>
        <w:rPr>
          <w:rFonts w:ascii="Arial Nova" w:hAnsi="Arial Nova" w:cstheme="minorHAnsi"/>
          <w:b/>
          <w:sz w:val="24"/>
          <w:szCs w:val="24"/>
        </w:rPr>
      </w:pPr>
    </w:p>
    <w:p w14:paraId="62C66666" w14:textId="3669E089" w:rsidR="00DE6BE0" w:rsidRPr="006C7300" w:rsidRDefault="00436363" w:rsidP="007F39BF">
      <w:pPr>
        <w:jc w:val="both"/>
        <w:rPr>
          <w:rFonts w:ascii="Arial Nova" w:hAnsi="Arial Nova" w:cstheme="minorHAnsi"/>
          <w:b/>
          <w:sz w:val="24"/>
          <w:szCs w:val="24"/>
        </w:rPr>
      </w:pPr>
      <w:r w:rsidRPr="006C7300">
        <w:rPr>
          <w:rFonts w:ascii="Arial Nova" w:hAnsi="Arial Nova" w:cstheme="minorHAnsi"/>
          <w:b/>
          <w:sz w:val="24"/>
          <w:szCs w:val="24"/>
        </w:rPr>
        <w:t>Grundsätzliches</w:t>
      </w:r>
    </w:p>
    <w:p w14:paraId="20CA3431" w14:textId="65598348" w:rsidR="00482BAD" w:rsidRPr="006C7300" w:rsidRDefault="00482BAD" w:rsidP="00EE0478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Die Lehramtsanwärterinnen </w:t>
      </w:r>
      <w:r w:rsidR="009A0084">
        <w:rPr>
          <w:rFonts w:ascii="Arial Nova" w:hAnsi="Arial Nova"/>
          <w:sz w:val="24"/>
          <w:szCs w:val="24"/>
        </w:rPr>
        <w:t xml:space="preserve">und Lehramtsanwärter (LAA) </w:t>
      </w:r>
      <w:r w:rsidR="00436363" w:rsidRPr="006C7300">
        <w:rPr>
          <w:rFonts w:ascii="Arial Nova" w:hAnsi="Arial Nova"/>
          <w:sz w:val="24"/>
          <w:szCs w:val="24"/>
        </w:rPr>
        <w:t xml:space="preserve">können </w:t>
      </w:r>
      <w:r w:rsidRPr="006C7300">
        <w:rPr>
          <w:rFonts w:ascii="Arial Nova" w:hAnsi="Arial Nova"/>
          <w:sz w:val="24"/>
          <w:szCs w:val="24"/>
        </w:rPr>
        <w:t xml:space="preserve">im </w:t>
      </w:r>
      <w:r w:rsidR="00F261A0" w:rsidRPr="006C7300">
        <w:rPr>
          <w:rFonts w:ascii="Arial Nova" w:hAnsi="Arial Nova"/>
          <w:i/>
          <w:sz w:val="24"/>
          <w:szCs w:val="24"/>
        </w:rPr>
        <w:t>Einvernehmen</w:t>
      </w:r>
      <w:r w:rsidR="00F261A0" w:rsidRPr="006C7300">
        <w:rPr>
          <w:rFonts w:ascii="Arial Nova" w:hAnsi="Arial Nova"/>
          <w:sz w:val="24"/>
          <w:szCs w:val="24"/>
        </w:rPr>
        <w:t xml:space="preserve"> </w:t>
      </w:r>
      <w:r w:rsidRPr="006C7300">
        <w:rPr>
          <w:rFonts w:ascii="Arial Nova" w:hAnsi="Arial Nova"/>
          <w:sz w:val="24"/>
          <w:szCs w:val="24"/>
        </w:rPr>
        <w:t xml:space="preserve">mit ihrer Fachleitung in der Fachrichtung und im Fach </w:t>
      </w:r>
      <w:r w:rsidR="009E0C77" w:rsidRPr="006C7300">
        <w:rPr>
          <w:rFonts w:ascii="Arial Nova" w:hAnsi="Arial Nova"/>
          <w:sz w:val="24"/>
          <w:szCs w:val="24"/>
        </w:rPr>
        <w:t>fest</w:t>
      </w:r>
      <w:r w:rsidR="00436363" w:rsidRPr="006C7300">
        <w:rPr>
          <w:rFonts w:ascii="Arial Nova" w:hAnsi="Arial Nova"/>
          <w:sz w:val="24"/>
          <w:szCs w:val="24"/>
        </w:rPr>
        <w:t>legen</w:t>
      </w:r>
      <w:r w:rsidRPr="006C7300">
        <w:rPr>
          <w:rFonts w:ascii="Arial Nova" w:hAnsi="Arial Nova"/>
          <w:sz w:val="24"/>
          <w:szCs w:val="24"/>
        </w:rPr>
        <w:t xml:space="preserve">, ob sie </w:t>
      </w:r>
      <w:r w:rsidRPr="006C7300">
        <w:rPr>
          <w:rFonts w:ascii="Arial Nova" w:hAnsi="Arial Nova"/>
          <w:i/>
          <w:sz w:val="24"/>
          <w:szCs w:val="24"/>
        </w:rPr>
        <w:t>grundsätzlich</w:t>
      </w:r>
      <w:r w:rsidRPr="006C7300">
        <w:rPr>
          <w:rFonts w:ascii="Arial Nova" w:hAnsi="Arial Nova"/>
          <w:sz w:val="24"/>
          <w:szCs w:val="24"/>
        </w:rPr>
        <w:t xml:space="preserve"> von der Möglichkeit Gebrauch machen möchten, einen „kurzfristigen Unterrichtsbesuch“ (KUB) durchzuführen.</w:t>
      </w:r>
    </w:p>
    <w:p w14:paraId="422F8100" w14:textId="6F3276E9" w:rsidR="00436363" w:rsidRPr="006C7300" w:rsidRDefault="00436363" w:rsidP="00436363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Die Fachleitungen kündigen </w:t>
      </w:r>
      <w:r w:rsidRPr="006C7300">
        <w:rPr>
          <w:rFonts w:ascii="Arial Nova" w:hAnsi="Arial Nova"/>
          <w:i/>
          <w:sz w:val="24"/>
          <w:szCs w:val="24"/>
        </w:rPr>
        <w:t>3 Werktage</w:t>
      </w:r>
      <w:r w:rsidRPr="006C7300">
        <w:rPr>
          <w:rFonts w:ascii="Arial Nova" w:hAnsi="Arial Nova"/>
          <w:sz w:val="24"/>
          <w:szCs w:val="24"/>
        </w:rPr>
        <w:t xml:space="preserve"> </w:t>
      </w:r>
      <w:r w:rsidR="00F261A0" w:rsidRPr="006C7300">
        <w:rPr>
          <w:rFonts w:ascii="Arial Nova" w:hAnsi="Arial Nova"/>
          <w:sz w:val="24"/>
          <w:szCs w:val="24"/>
        </w:rPr>
        <w:t xml:space="preserve">(MO-FR) </w:t>
      </w:r>
      <w:r w:rsidRPr="006C7300">
        <w:rPr>
          <w:rFonts w:ascii="Arial Nova" w:hAnsi="Arial Nova"/>
          <w:sz w:val="24"/>
          <w:szCs w:val="24"/>
        </w:rPr>
        <w:t>vor einem KUB ihren Besuch an.</w:t>
      </w:r>
    </w:p>
    <w:p w14:paraId="1D1C893E" w14:textId="77777777" w:rsidR="00436363" w:rsidRPr="006C7300" w:rsidRDefault="00EE0478" w:rsidP="000F2CDF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Im Jahrgang 2023 </w:t>
      </w:r>
      <w:r w:rsidR="00482BAD" w:rsidRPr="006C7300">
        <w:rPr>
          <w:rFonts w:ascii="Arial Nova" w:hAnsi="Arial Nova"/>
          <w:sz w:val="24"/>
          <w:szCs w:val="24"/>
        </w:rPr>
        <w:t xml:space="preserve">kann </w:t>
      </w:r>
      <w:r w:rsidR="00482BAD" w:rsidRPr="006C7300">
        <w:rPr>
          <w:rFonts w:ascii="Arial Nova" w:hAnsi="Arial Nova"/>
          <w:i/>
          <w:sz w:val="24"/>
          <w:szCs w:val="24"/>
        </w:rPr>
        <w:t>jeweils ein KUB in der FR und ein KUB im Fach</w:t>
      </w:r>
      <w:r w:rsidR="00482BAD" w:rsidRPr="006C7300">
        <w:rPr>
          <w:rFonts w:ascii="Arial Nova" w:hAnsi="Arial Nova"/>
          <w:sz w:val="24"/>
          <w:szCs w:val="24"/>
        </w:rPr>
        <w:t xml:space="preserve"> durchgeführt werden.</w:t>
      </w:r>
      <w:r w:rsidRPr="006C7300">
        <w:rPr>
          <w:rFonts w:ascii="Arial Nova" w:hAnsi="Arial Nova"/>
          <w:sz w:val="24"/>
          <w:szCs w:val="24"/>
        </w:rPr>
        <w:t xml:space="preserve"> </w:t>
      </w:r>
    </w:p>
    <w:p w14:paraId="0CF4E551" w14:textId="4A056D77" w:rsidR="00482BAD" w:rsidRDefault="00EE0478" w:rsidP="00436363">
      <w:pPr>
        <w:pStyle w:val="Listenabsatz"/>
        <w:ind w:left="360"/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(Die Anzahl kann nach prozessbegleitender Evaluation ab dem Jahrgang 2024 </w:t>
      </w:r>
      <w:r w:rsidR="00436363" w:rsidRPr="006C7300">
        <w:rPr>
          <w:rFonts w:ascii="Arial Nova" w:hAnsi="Arial Nova"/>
          <w:sz w:val="24"/>
          <w:szCs w:val="24"/>
        </w:rPr>
        <w:t xml:space="preserve">ggf. </w:t>
      </w:r>
      <w:r w:rsidRPr="006C7300">
        <w:rPr>
          <w:rFonts w:ascii="Arial Nova" w:hAnsi="Arial Nova"/>
          <w:sz w:val="24"/>
          <w:szCs w:val="24"/>
        </w:rPr>
        <w:t>auf 2 KUB erhöht werden.)</w:t>
      </w:r>
    </w:p>
    <w:p w14:paraId="4024EC5B" w14:textId="634A6B21" w:rsidR="00B41E5F" w:rsidRDefault="00B41E5F" w:rsidP="00B41E5F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Ein KUB </w:t>
      </w:r>
      <w:r w:rsidR="009A0084">
        <w:rPr>
          <w:rFonts w:ascii="Arial Nova" w:hAnsi="Arial Nova"/>
          <w:sz w:val="24"/>
          <w:szCs w:val="24"/>
        </w:rPr>
        <w:t xml:space="preserve">gilt </w:t>
      </w:r>
      <w:r>
        <w:rPr>
          <w:rFonts w:ascii="Arial Nova" w:hAnsi="Arial Nova"/>
          <w:sz w:val="24"/>
          <w:szCs w:val="24"/>
        </w:rPr>
        <w:t xml:space="preserve">als einer der </w:t>
      </w:r>
      <w:r>
        <w:rPr>
          <w:rFonts w:ascii="Arial Nova" w:hAnsi="Arial Nova"/>
          <w:sz w:val="24"/>
          <w:szCs w:val="24"/>
        </w:rPr>
        <w:t xml:space="preserve">zehn </w:t>
      </w:r>
      <w:r>
        <w:rPr>
          <w:rFonts w:ascii="Arial Nova" w:hAnsi="Arial Nova"/>
          <w:sz w:val="24"/>
          <w:szCs w:val="24"/>
        </w:rPr>
        <w:t xml:space="preserve">Unterrichtsbesuche </w:t>
      </w:r>
      <w:r w:rsidR="009A0084">
        <w:rPr>
          <w:rFonts w:ascii="Arial Nova" w:hAnsi="Arial Nova"/>
          <w:sz w:val="24"/>
          <w:szCs w:val="24"/>
        </w:rPr>
        <w:t>(</w:t>
      </w:r>
      <w:r>
        <w:rPr>
          <w:rFonts w:ascii="Arial Nova" w:hAnsi="Arial Nova"/>
          <w:sz w:val="24"/>
          <w:szCs w:val="24"/>
        </w:rPr>
        <w:t xml:space="preserve">laut </w:t>
      </w:r>
      <w:r>
        <w:rPr>
          <w:rFonts w:ascii="Arial Nova" w:hAnsi="Arial Nova"/>
          <w:sz w:val="24"/>
          <w:szCs w:val="24"/>
        </w:rPr>
        <w:t>OVP § 11</w:t>
      </w:r>
      <w:r w:rsidR="009A0084">
        <w:rPr>
          <w:rFonts w:ascii="Arial Nova" w:hAnsi="Arial Nova"/>
          <w:sz w:val="24"/>
          <w:szCs w:val="24"/>
        </w:rPr>
        <w:t>)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 xml:space="preserve">und ist in Bezug auf die Beurteilung gleichwertig. </w:t>
      </w:r>
    </w:p>
    <w:p w14:paraId="2AE9C633" w14:textId="4E57A6DE" w:rsidR="00EE0478" w:rsidRPr="006C7300" w:rsidRDefault="00EE0478" w:rsidP="00EE0478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Für einen KUB </w:t>
      </w:r>
      <w:r w:rsidR="005146BC" w:rsidRPr="006C7300">
        <w:rPr>
          <w:rFonts w:ascii="Arial Nova" w:hAnsi="Arial Nova"/>
          <w:sz w:val="24"/>
          <w:szCs w:val="24"/>
        </w:rPr>
        <w:t xml:space="preserve">sind </w:t>
      </w:r>
      <w:r w:rsidRPr="006C7300">
        <w:rPr>
          <w:rFonts w:ascii="Arial Nova" w:hAnsi="Arial Nova"/>
          <w:i/>
          <w:sz w:val="24"/>
          <w:szCs w:val="24"/>
        </w:rPr>
        <w:t>Zielsetzung</w:t>
      </w:r>
      <w:r w:rsidR="005146BC" w:rsidRPr="006C7300">
        <w:rPr>
          <w:rFonts w:ascii="Arial Nova" w:hAnsi="Arial Nova"/>
          <w:i/>
          <w:sz w:val="24"/>
          <w:szCs w:val="24"/>
        </w:rPr>
        <w:t>en</w:t>
      </w:r>
      <w:r w:rsidRPr="006C7300">
        <w:rPr>
          <w:rFonts w:ascii="Arial Nova" w:hAnsi="Arial Nova"/>
          <w:i/>
          <w:sz w:val="24"/>
          <w:szCs w:val="24"/>
        </w:rPr>
        <w:t xml:space="preserve"> </w:t>
      </w:r>
      <w:r w:rsidR="005146BC" w:rsidRPr="006C7300">
        <w:rPr>
          <w:rFonts w:ascii="Arial Nova" w:hAnsi="Arial Nova"/>
          <w:i/>
          <w:sz w:val="24"/>
          <w:szCs w:val="24"/>
        </w:rPr>
        <w:t>und Verlauf</w:t>
      </w:r>
      <w:r w:rsidR="005146BC" w:rsidRPr="006C7300">
        <w:rPr>
          <w:rFonts w:ascii="Arial Nova" w:hAnsi="Arial Nova"/>
          <w:sz w:val="24"/>
          <w:szCs w:val="24"/>
        </w:rPr>
        <w:t xml:space="preserve"> schriftlich zu </w:t>
      </w:r>
      <w:r w:rsidRPr="006C7300">
        <w:rPr>
          <w:rFonts w:ascii="Arial Nova" w:hAnsi="Arial Nova"/>
          <w:sz w:val="24"/>
          <w:szCs w:val="24"/>
        </w:rPr>
        <w:t>formulier</w:t>
      </w:r>
      <w:r w:rsidR="005146BC" w:rsidRPr="006C7300">
        <w:rPr>
          <w:rFonts w:ascii="Arial Nova" w:hAnsi="Arial Nova"/>
          <w:sz w:val="24"/>
          <w:szCs w:val="24"/>
        </w:rPr>
        <w:t>en</w:t>
      </w:r>
      <w:r w:rsidRPr="006C7300">
        <w:rPr>
          <w:rFonts w:ascii="Arial Nova" w:hAnsi="Arial Nova"/>
          <w:sz w:val="24"/>
          <w:szCs w:val="24"/>
        </w:rPr>
        <w:t xml:space="preserve">; </w:t>
      </w:r>
      <w:r w:rsidR="005146BC" w:rsidRPr="006C7300">
        <w:rPr>
          <w:rFonts w:ascii="Arial Nova" w:hAnsi="Arial Nova"/>
          <w:sz w:val="24"/>
          <w:szCs w:val="24"/>
        </w:rPr>
        <w:t xml:space="preserve">der </w:t>
      </w:r>
      <w:r w:rsidRPr="006C7300">
        <w:rPr>
          <w:rFonts w:ascii="Arial Nova" w:hAnsi="Arial Nova"/>
          <w:sz w:val="24"/>
          <w:szCs w:val="24"/>
        </w:rPr>
        <w:t xml:space="preserve">Zeitumfang </w:t>
      </w:r>
      <w:r w:rsidR="005146BC" w:rsidRPr="006C7300">
        <w:rPr>
          <w:rFonts w:ascii="Arial Nova" w:hAnsi="Arial Nova"/>
          <w:sz w:val="24"/>
          <w:szCs w:val="24"/>
        </w:rPr>
        <w:t xml:space="preserve">beträgt </w:t>
      </w:r>
      <w:r w:rsidR="005146BC" w:rsidRPr="006C7300">
        <w:rPr>
          <w:rFonts w:ascii="Arial Nova" w:hAnsi="Arial Nova"/>
          <w:i/>
          <w:sz w:val="24"/>
          <w:szCs w:val="24"/>
        </w:rPr>
        <w:t xml:space="preserve">in der Regel </w:t>
      </w:r>
      <w:r w:rsidRPr="006C7300">
        <w:rPr>
          <w:rFonts w:ascii="Arial Nova" w:hAnsi="Arial Nova"/>
          <w:i/>
          <w:sz w:val="24"/>
          <w:szCs w:val="24"/>
        </w:rPr>
        <w:t>45 Min</w:t>
      </w:r>
      <w:r w:rsidRPr="006C7300">
        <w:rPr>
          <w:rFonts w:ascii="Arial Nova" w:hAnsi="Arial Nova"/>
          <w:sz w:val="24"/>
          <w:szCs w:val="24"/>
        </w:rPr>
        <w:t>.</w:t>
      </w:r>
    </w:p>
    <w:p w14:paraId="7DD54E8C" w14:textId="77777777" w:rsidR="00B41E5F" w:rsidRDefault="00B41E5F" w:rsidP="00436363">
      <w:pPr>
        <w:rPr>
          <w:rFonts w:ascii="Arial Nova" w:hAnsi="Arial Nova"/>
          <w:b/>
          <w:sz w:val="24"/>
          <w:szCs w:val="24"/>
        </w:rPr>
      </w:pPr>
    </w:p>
    <w:p w14:paraId="3DFE1F3D" w14:textId="56AE7542" w:rsidR="005146BC" w:rsidRPr="006C7300" w:rsidRDefault="00436363" w:rsidP="00436363">
      <w:pPr>
        <w:rPr>
          <w:rFonts w:ascii="Arial Nova" w:hAnsi="Arial Nova"/>
          <w:b/>
          <w:sz w:val="24"/>
          <w:szCs w:val="24"/>
        </w:rPr>
      </w:pPr>
      <w:r w:rsidRPr="006C7300">
        <w:rPr>
          <w:rFonts w:ascii="Arial Nova" w:hAnsi="Arial Nova"/>
          <w:b/>
          <w:sz w:val="24"/>
          <w:szCs w:val="24"/>
        </w:rPr>
        <w:t xml:space="preserve">Inhaltliches </w:t>
      </w:r>
    </w:p>
    <w:p w14:paraId="6E2525FC" w14:textId="55D8E257" w:rsidR="00EE0478" w:rsidRPr="006C7300" w:rsidRDefault="009D5884" w:rsidP="009D5884">
      <w:pPr>
        <w:pStyle w:val="Listenabsatz"/>
        <w:numPr>
          <w:ilvl w:val="0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Ein KUB ist </w:t>
      </w:r>
      <w:r w:rsidR="00EE0478" w:rsidRPr="006C7300">
        <w:rPr>
          <w:rFonts w:ascii="Arial Nova" w:hAnsi="Arial Nova"/>
          <w:sz w:val="24"/>
          <w:szCs w:val="24"/>
        </w:rPr>
        <w:t>eine Lernchance</w:t>
      </w:r>
    </w:p>
    <w:p w14:paraId="5AE6949D" w14:textId="3C5F172B" w:rsidR="005146BC" w:rsidRPr="006C7300" w:rsidRDefault="005146BC" w:rsidP="005146BC">
      <w:pPr>
        <w:pStyle w:val="Listenabsatz"/>
        <w:numPr>
          <w:ilvl w:val="1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zur </w:t>
      </w:r>
      <w:r w:rsidRPr="006C7300">
        <w:rPr>
          <w:rFonts w:ascii="Arial Nova" w:hAnsi="Arial Nova"/>
          <w:i/>
          <w:sz w:val="24"/>
          <w:szCs w:val="24"/>
        </w:rPr>
        <w:t>Weiterarbeit</w:t>
      </w:r>
      <w:r w:rsidRPr="006C7300">
        <w:rPr>
          <w:rFonts w:ascii="Arial Nova" w:hAnsi="Arial Nova"/>
          <w:sz w:val="24"/>
          <w:szCs w:val="24"/>
        </w:rPr>
        <w:t xml:space="preserve"> an einem </w:t>
      </w:r>
      <w:r w:rsidRPr="006C7300">
        <w:rPr>
          <w:rFonts w:ascii="Arial Nova" w:hAnsi="Arial Nova"/>
          <w:bCs/>
          <w:sz w:val="24"/>
          <w:szCs w:val="24"/>
        </w:rPr>
        <w:t>Arbeitsschwerpunkt</w:t>
      </w:r>
      <w:r w:rsidRPr="006C7300">
        <w:rPr>
          <w:rFonts w:ascii="Arial Nova" w:hAnsi="Arial Nova"/>
          <w:sz w:val="24"/>
          <w:szCs w:val="24"/>
        </w:rPr>
        <w:t xml:space="preserve"> aus einem vorangegangene</w:t>
      </w:r>
      <w:r w:rsidR="00436363" w:rsidRPr="006C7300">
        <w:rPr>
          <w:rFonts w:ascii="Arial Nova" w:hAnsi="Arial Nova"/>
          <w:sz w:val="24"/>
          <w:szCs w:val="24"/>
        </w:rPr>
        <w:t>n</w:t>
      </w:r>
      <w:r w:rsidRPr="006C7300">
        <w:rPr>
          <w:rFonts w:ascii="Arial Nova" w:hAnsi="Arial Nova"/>
          <w:sz w:val="24"/>
          <w:szCs w:val="24"/>
        </w:rPr>
        <w:t xml:space="preserve"> UB </w:t>
      </w:r>
      <w:r w:rsidR="00436363" w:rsidRPr="006C7300">
        <w:rPr>
          <w:rFonts w:ascii="Arial Nova" w:hAnsi="Arial Nova"/>
          <w:sz w:val="24"/>
          <w:szCs w:val="24"/>
        </w:rPr>
        <w:t xml:space="preserve">- </w:t>
      </w:r>
      <w:r w:rsidRPr="006C7300">
        <w:rPr>
          <w:rFonts w:ascii="Arial Nova" w:hAnsi="Arial Nova"/>
          <w:sz w:val="24"/>
          <w:szCs w:val="24"/>
        </w:rPr>
        <w:t>(ggf.) in der gleichen Unterrichtsreihe.</w:t>
      </w:r>
    </w:p>
    <w:p w14:paraId="3FD80DAB" w14:textId="2708966D" w:rsidR="009D5884" w:rsidRPr="006C7300" w:rsidRDefault="005146BC" w:rsidP="00EE0478">
      <w:pPr>
        <w:pStyle w:val="Listenabsatz"/>
        <w:numPr>
          <w:ilvl w:val="1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eine </w:t>
      </w:r>
      <w:r w:rsidR="009D5884" w:rsidRPr="006C7300">
        <w:rPr>
          <w:rFonts w:ascii="Arial Nova" w:hAnsi="Arial Nova"/>
          <w:i/>
          <w:sz w:val="24"/>
          <w:szCs w:val="24"/>
        </w:rPr>
        <w:t>besonders ökonomische und alltagstaugliche</w:t>
      </w:r>
      <w:r w:rsidR="009D5884" w:rsidRPr="006C7300">
        <w:rPr>
          <w:rFonts w:ascii="Arial Nova" w:hAnsi="Arial Nova"/>
          <w:sz w:val="24"/>
          <w:szCs w:val="24"/>
        </w:rPr>
        <w:t xml:space="preserve"> Unterrichtseinheit zu zeigen.</w:t>
      </w:r>
    </w:p>
    <w:p w14:paraId="1561C19C" w14:textId="73DAD19E" w:rsidR="00EE0478" w:rsidRPr="006C7300" w:rsidRDefault="00EE0478" w:rsidP="00EE0478">
      <w:pPr>
        <w:pStyle w:val="Listenabsatz"/>
        <w:numPr>
          <w:ilvl w:val="1"/>
          <w:numId w:val="5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i/>
          <w:sz w:val="24"/>
          <w:szCs w:val="24"/>
        </w:rPr>
        <w:t>Formate</w:t>
      </w:r>
      <w:r w:rsidRPr="006C7300">
        <w:rPr>
          <w:rFonts w:ascii="Arial Nova" w:hAnsi="Arial Nova"/>
          <w:sz w:val="24"/>
          <w:szCs w:val="24"/>
        </w:rPr>
        <w:t xml:space="preserve"> anbieten zu können, die über Unterricht </w:t>
      </w:r>
      <w:r w:rsidR="005146BC" w:rsidRPr="006C7300">
        <w:rPr>
          <w:rFonts w:ascii="Arial Nova" w:hAnsi="Arial Nova"/>
          <w:sz w:val="24"/>
          <w:szCs w:val="24"/>
        </w:rPr>
        <w:t xml:space="preserve">im engeren Sinne </w:t>
      </w:r>
      <w:r w:rsidRPr="006C7300">
        <w:rPr>
          <w:rFonts w:ascii="Arial Nova" w:hAnsi="Arial Nova"/>
          <w:sz w:val="24"/>
          <w:szCs w:val="24"/>
        </w:rPr>
        <w:t>hinausgehen (Diagnostiksituation</w:t>
      </w:r>
      <w:r w:rsidR="005146BC" w:rsidRPr="006C7300">
        <w:rPr>
          <w:rFonts w:ascii="Arial Nova" w:hAnsi="Arial Nova"/>
          <w:sz w:val="24"/>
          <w:szCs w:val="24"/>
        </w:rPr>
        <w:t>, offenes Lernfeld etc.</w:t>
      </w:r>
      <w:r w:rsidRPr="006C7300">
        <w:rPr>
          <w:rFonts w:ascii="Arial Nova" w:hAnsi="Arial Nova"/>
          <w:sz w:val="24"/>
          <w:szCs w:val="24"/>
        </w:rPr>
        <w:t>)</w:t>
      </w:r>
    </w:p>
    <w:p w14:paraId="4D78224A" w14:textId="53DDCE03" w:rsidR="00482BAD" w:rsidRPr="006C7300" w:rsidRDefault="00436363" w:rsidP="000F2CDF">
      <w:pPr>
        <w:rPr>
          <w:rFonts w:ascii="Arial Nova" w:hAnsi="Arial Nova"/>
          <w:b/>
          <w:sz w:val="24"/>
          <w:szCs w:val="24"/>
        </w:rPr>
      </w:pPr>
      <w:r w:rsidRPr="006C7300">
        <w:rPr>
          <w:rFonts w:ascii="Arial Nova" w:hAnsi="Arial Nova"/>
          <w:b/>
          <w:sz w:val="24"/>
          <w:szCs w:val="24"/>
        </w:rPr>
        <w:t>Organisatorisches</w:t>
      </w:r>
    </w:p>
    <w:p w14:paraId="71C7913C" w14:textId="396D7528" w:rsidR="009D5884" w:rsidRPr="006C7300" w:rsidRDefault="009D5884" w:rsidP="005146BC">
      <w:pPr>
        <w:pStyle w:val="Listenabsatz"/>
        <w:numPr>
          <w:ilvl w:val="0"/>
          <w:numId w:val="6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Wenn </w:t>
      </w:r>
      <w:r w:rsidR="006C7300">
        <w:rPr>
          <w:rFonts w:ascii="Arial Nova" w:hAnsi="Arial Nova"/>
          <w:sz w:val="24"/>
          <w:szCs w:val="24"/>
        </w:rPr>
        <w:t>zwei</w:t>
      </w:r>
      <w:r w:rsidRPr="006C7300">
        <w:rPr>
          <w:rFonts w:ascii="Arial Nova" w:hAnsi="Arial Nova"/>
          <w:sz w:val="24"/>
          <w:szCs w:val="24"/>
        </w:rPr>
        <w:t xml:space="preserve"> angebotene Termine von LAA nicht wahrgenommen werden, dann besteht kein weiterer Anspruch auf einen KUB</w:t>
      </w:r>
      <w:r w:rsidR="005146BC" w:rsidRPr="006C7300">
        <w:rPr>
          <w:rFonts w:ascii="Arial Nova" w:hAnsi="Arial Nova"/>
          <w:sz w:val="24"/>
          <w:szCs w:val="24"/>
        </w:rPr>
        <w:t>.</w:t>
      </w:r>
    </w:p>
    <w:p w14:paraId="7B4C5940" w14:textId="55FBB3D1" w:rsidR="00EE0478" w:rsidRPr="006C7300" w:rsidRDefault="005146BC" w:rsidP="00EE0478">
      <w:pPr>
        <w:pStyle w:val="Listenabsatz"/>
        <w:numPr>
          <w:ilvl w:val="0"/>
          <w:numId w:val="6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KUB </w:t>
      </w:r>
      <w:r w:rsidR="00436363" w:rsidRPr="006C7300">
        <w:rPr>
          <w:rFonts w:ascii="Arial Nova" w:hAnsi="Arial Nova"/>
          <w:sz w:val="24"/>
          <w:szCs w:val="24"/>
        </w:rPr>
        <w:t xml:space="preserve">sollen </w:t>
      </w:r>
      <w:r w:rsidRPr="006C7300">
        <w:rPr>
          <w:rFonts w:ascii="Arial Nova" w:hAnsi="Arial Nova"/>
          <w:sz w:val="24"/>
          <w:szCs w:val="24"/>
        </w:rPr>
        <w:t xml:space="preserve">im </w:t>
      </w:r>
      <w:r w:rsidR="00436363" w:rsidRPr="006C7300">
        <w:rPr>
          <w:rFonts w:ascii="Arial Nova" w:hAnsi="Arial Nova"/>
          <w:sz w:val="24"/>
          <w:szCs w:val="24"/>
        </w:rPr>
        <w:t xml:space="preserve">Zeitfenster </w:t>
      </w:r>
      <w:r w:rsidR="00EE0478" w:rsidRPr="006C7300">
        <w:rPr>
          <w:rFonts w:ascii="Arial Nova" w:hAnsi="Arial Nova"/>
          <w:sz w:val="24"/>
          <w:szCs w:val="24"/>
        </w:rPr>
        <w:t xml:space="preserve">bis </w:t>
      </w:r>
      <w:r w:rsidRPr="006C7300">
        <w:rPr>
          <w:rFonts w:ascii="Arial Nova" w:hAnsi="Arial Nova"/>
          <w:sz w:val="24"/>
          <w:szCs w:val="24"/>
        </w:rPr>
        <w:t xml:space="preserve">zu den </w:t>
      </w:r>
      <w:r w:rsidR="00EE0478" w:rsidRPr="006C7300">
        <w:rPr>
          <w:rFonts w:ascii="Arial Nova" w:hAnsi="Arial Nova"/>
          <w:sz w:val="24"/>
          <w:szCs w:val="24"/>
        </w:rPr>
        <w:t>Oster</w:t>
      </w:r>
      <w:r w:rsidRPr="006C7300">
        <w:rPr>
          <w:rFonts w:ascii="Arial Nova" w:hAnsi="Arial Nova"/>
          <w:sz w:val="24"/>
          <w:szCs w:val="24"/>
        </w:rPr>
        <w:t>ferien statt</w:t>
      </w:r>
      <w:r w:rsidR="00436363" w:rsidRPr="006C7300">
        <w:rPr>
          <w:rFonts w:ascii="Arial Nova" w:hAnsi="Arial Nova"/>
          <w:sz w:val="24"/>
          <w:szCs w:val="24"/>
        </w:rPr>
        <w:t>finden</w:t>
      </w:r>
      <w:r w:rsidRPr="006C7300">
        <w:rPr>
          <w:rFonts w:ascii="Arial Nova" w:hAnsi="Arial Nova"/>
          <w:sz w:val="24"/>
          <w:szCs w:val="24"/>
        </w:rPr>
        <w:t>.</w:t>
      </w:r>
    </w:p>
    <w:p w14:paraId="65EEEAE2" w14:textId="64A4E7FF" w:rsidR="00EE0478" w:rsidRPr="006C7300" w:rsidRDefault="005146BC" w:rsidP="00EE0478">
      <w:pPr>
        <w:pStyle w:val="Listenabsatz"/>
        <w:numPr>
          <w:ilvl w:val="0"/>
          <w:numId w:val="6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>Die Gewährleistung</w:t>
      </w:r>
      <w:r w:rsidR="00EE0478" w:rsidRPr="006C7300">
        <w:rPr>
          <w:rFonts w:ascii="Arial Nova" w:hAnsi="Arial Nova"/>
          <w:sz w:val="24"/>
          <w:szCs w:val="24"/>
        </w:rPr>
        <w:t xml:space="preserve">, dass </w:t>
      </w:r>
      <w:r w:rsidRPr="006C7300">
        <w:rPr>
          <w:rFonts w:ascii="Arial Nova" w:hAnsi="Arial Nova"/>
          <w:sz w:val="24"/>
          <w:szCs w:val="24"/>
        </w:rPr>
        <w:t xml:space="preserve">eine </w:t>
      </w:r>
      <w:r w:rsidR="00EE0478" w:rsidRPr="006C7300">
        <w:rPr>
          <w:rFonts w:ascii="Arial Nova" w:hAnsi="Arial Nova"/>
          <w:sz w:val="24"/>
          <w:szCs w:val="24"/>
        </w:rPr>
        <w:t>Terminankündigung entgegengenommen wurde</w:t>
      </w:r>
      <w:r w:rsidRPr="006C7300">
        <w:rPr>
          <w:rFonts w:ascii="Arial Nova" w:hAnsi="Arial Nova"/>
          <w:sz w:val="24"/>
          <w:szCs w:val="24"/>
        </w:rPr>
        <w:t xml:space="preserve">, </w:t>
      </w:r>
      <w:r w:rsidR="00F261A0" w:rsidRPr="006C7300">
        <w:rPr>
          <w:rFonts w:ascii="Arial Nova" w:hAnsi="Arial Nova"/>
          <w:i/>
          <w:sz w:val="24"/>
          <w:szCs w:val="24"/>
        </w:rPr>
        <w:t xml:space="preserve">soll </w:t>
      </w:r>
      <w:r w:rsidRPr="006C7300">
        <w:rPr>
          <w:rFonts w:ascii="Arial Nova" w:hAnsi="Arial Nova"/>
          <w:i/>
          <w:sz w:val="24"/>
          <w:szCs w:val="24"/>
        </w:rPr>
        <w:t>per Mail über eine Lesebestätigung</w:t>
      </w:r>
      <w:r w:rsidR="00F261A0" w:rsidRPr="006C7300">
        <w:rPr>
          <w:rFonts w:ascii="Arial Nova" w:hAnsi="Arial Nova"/>
          <w:sz w:val="24"/>
          <w:szCs w:val="24"/>
        </w:rPr>
        <w:t xml:space="preserve"> erfolgen</w:t>
      </w:r>
      <w:r w:rsidRPr="006C7300">
        <w:rPr>
          <w:rFonts w:ascii="Arial Nova" w:hAnsi="Arial Nova"/>
          <w:sz w:val="24"/>
          <w:szCs w:val="24"/>
        </w:rPr>
        <w:t xml:space="preserve">. Damit verknüpft </w:t>
      </w:r>
      <w:r w:rsidR="00436363" w:rsidRPr="006C7300">
        <w:rPr>
          <w:rFonts w:ascii="Arial Nova" w:hAnsi="Arial Nova"/>
          <w:sz w:val="24"/>
          <w:szCs w:val="24"/>
        </w:rPr>
        <w:t>i</w:t>
      </w:r>
      <w:r w:rsidRPr="006C7300">
        <w:rPr>
          <w:rFonts w:ascii="Arial Nova" w:hAnsi="Arial Nova"/>
          <w:sz w:val="24"/>
          <w:szCs w:val="24"/>
        </w:rPr>
        <w:t>s</w:t>
      </w:r>
      <w:r w:rsidR="00436363" w:rsidRPr="006C7300">
        <w:rPr>
          <w:rFonts w:ascii="Arial Nova" w:hAnsi="Arial Nova"/>
          <w:sz w:val="24"/>
          <w:szCs w:val="24"/>
        </w:rPr>
        <w:t xml:space="preserve">t </w:t>
      </w:r>
      <w:r w:rsidRPr="006C7300">
        <w:rPr>
          <w:rFonts w:ascii="Arial Nova" w:hAnsi="Arial Nova"/>
          <w:sz w:val="24"/>
          <w:szCs w:val="24"/>
        </w:rPr>
        <w:t xml:space="preserve">der </w:t>
      </w:r>
      <w:r w:rsidR="00EE0478" w:rsidRPr="006C7300">
        <w:rPr>
          <w:rFonts w:ascii="Arial Nova" w:hAnsi="Arial Nova"/>
          <w:sz w:val="24"/>
          <w:szCs w:val="24"/>
        </w:rPr>
        <w:t xml:space="preserve">Auftrag an </w:t>
      </w:r>
      <w:r w:rsidRPr="006C7300">
        <w:rPr>
          <w:rFonts w:ascii="Arial Nova" w:hAnsi="Arial Nova"/>
          <w:sz w:val="24"/>
          <w:szCs w:val="24"/>
        </w:rPr>
        <w:t xml:space="preserve">die LAA, die eine KUB-Vereinbarung getroffen haben, </w:t>
      </w:r>
      <w:r w:rsidR="00F261A0" w:rsidRPr="006C7300">
        <w:rPr>
          <w:rFonts w:ascii="Arial Nova" w:hAnsi="Arial Nova"/>
          <w:sz w:val="24"/>
          <w:szCs w:val="24"/>
        </w:rPr>
        <w:t xml:space="preserve">an Werktagen </w:t>
      </w:r>
      <w:r w:rsidR="00EE0478" w:rsidRPr="006C7300">
        <w:rPr>
          <w:rFonts w:ascii="Arial Nova" w:hAnsi="Arial Nova"/>
          <w:sz w:val="24"/>
          <w:szCs w:val="24"/>
        </w:rPr>
        <w:t xml:space="preserve">einmal täglich </w:t>
      </w:r>
      <w:r w:rsidRPr="006C7300">
        <w:rPr>
          <w:rFonts w:ascii="Arial Nova" w:hAnsi="Arial Nova"/>
          <w:sz w:val="24"/>
          <w:szCs w:val="24"/>
        </w:rPr>
        <w:t>ihre Mails zu lesen.</w:t>
      </w:r>
    </w:p>
    <w:p w14:paraId="70637C11" w14:textId="7B6F9273" w:rsidR="00482BAD" w:rsidRPr="006C7300" w:rsidRDefault="00482BAD" w:rsidP="000F2CDF">
      <w:pPr>
        <w:pStyle w:val="Listenabsatz"/>
        <w:numPr>
          <w:ilvl w:val="0"/>
          <w:numId w:val="6"/>
        </w:numPr>
        <w:rPr>
          <w:rFonts w:ascii="Arial Nova" w:hAnsi="Arial Nova"/>
          <w:sz w:val="24"/>
          <w:szCs w:val="24"/>
        </w:rPr>
      </w:pPr>
      <w:r w:rsidRPr="006C7300">
        <w:rPr>
          <w:rFonts w:ascii="Arial Nova" w:hAnsi="Arial Nova"/>
          <w:sz w:val="24"/>
          <w:szCs w:val="24"/>
        </w:rPr>
        <w:t xml:space="preserve">Die Möglichkeit, im Einvernehmen mit einer LAA am Ende der Ausbildung </w:t>
      </w:r>
      <w:r w:rsidR="00F261A0" w:rsidRPr="006C7300">
        <w:rPr>
          <w:rFonts w:ascii="Arial Nova" w:hAnsi="Arial Nova"/>
          <w:sz w:val="24"/>
          <w:szCs w:val="24"/>
        </w:rPr>
        <w:t xml:space="preserve">individuelle </w:t>
      </w:r>
      <w:r w:rsidRPr="006C7300">
        <w:rPr>
          <w:rFonts w:ascii="Arial Nova" w:hAnsi="Arial Nova"/>
          <w:sz w:val="24"/>
          <w:szCs w:val="24"/>
        </w:rPr>
        <w:t>U</w:t>
      </w:r>
      <w:r w:rsidR="00F261A0" w:rsidRPr="006C7300">
        <w:rPr>
          <w:rFonts w:ascii="Arial Nova" w:hAnsi="Arial Nova"/>
          <w:sz w:val="24"/>
          <w:szCs w:val="24"/>
        </w:rPr>
        <w:t xml:space="preserve">B-Vereinbarungen </w:t>
      </w:r>
      <w:r w:rsidRPr="006C7300">
        <w:rPr>
          <w:rFonts w:ascii="Arial Nova" w:hAnsi="Arial Nova"/>
          <w:sz w:val="24"/>
          <w:szCs w:val="24"/>
        </w:rPr>
        <w:t xml:space="preserve">zu </w:t>
      </w:r>
      <w:r w:rsidR="00F261A0" w:rsidRPr="006C7300">
        <w:rPr>
          <w:rFonts w:ascii="Arial Nova" w:hAnsi="Arial Nova"/>
          <w:sz w:val="24"/>
          <w:szCs w:val="24"/>
        </w:rPr>
        <w:t>treffen</w:t>
      </w:r>
      <w:r w:rsidRPr="006C7300">
        <w:rPr>
          <w:rFonts w:ascii="Arial Nova" w:hAnsi="Arial Nova"/>
          <w:sz w:val="24"/>
          <w:szCs w:val="24"/>
        </w:rPr>
        <w:t xml:space="preserve">, sofern deren </w:t>
      </w:r>
      <w:r w:rsidRPr="006C7300">
        <w:rPr>
          <w:rFonts w:ascii="Arial Nova" w:hAnsi="Arial Nova"/>
          <w:i/>
          <w:sz w:val="24"/>
          <w:szCs w:val="24"/>
        </w:rPr>
        <w:t>Ausbildungserfolg gefährdet</w:t>
      </w:r>
      <w:r w:rsidRPr="006C7300">
        <w:rPr>
          <w:rFonts w:ascii="Arial Nova" w:hAnsi="Arial Nova"/>
          <w:sz w:val="24"/>
          <w:szCs w:val="24"/>
        </w:rPr>
        <w:t xml:space="preserve"> ist, bleibt von der KUB-Regelung unberührt. </w:t>
      </w:r>
    </w:p>
    <w:sectPr w:rsidR="00482BAD" w:rsidRPr="006C7300" w:rsidSect="006D1C0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FA98" w14:textId="77777777" w:rsidR="00DD031A" w:rsidRDefault="00DD031A" w:rsidP="00EA444C">
      <w:r>
        <w:separator/>
      </w:r>
    </w:p>
  </w:endnote>
  <w:endnote w:type="continuationSeparator" w:id="0">
    <w:p w14:paraId="18D5EAC6" w14:textId="77777777" w:rsidR="00DD031A" w:rsidRDefault="00DD031A" w:rsidP="00EA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4A2A" w14:textId="605E3C09" w:rsidR="00EA444C" w:rsidRDefault="00EA444C">
    <w:pPr>
      <w:pStyle w:val="Fuzeile"/>
      <w:jc w:val="right"/>
    </w:pPr>
  </w:p>
  <w:p w14:paraId="24FFEA7A" w14:textId="77777777" w:rsidR="00EA444C" w:rsidRDefault="00EA44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A989" w14:textId="77777777" w:rsidR="00DD031A" w:rsidRDefault="00DD031A" w:rsidP="00EA444C">
      <w:r>
        <w:separator/>
      </w:r>
    </w:p>
  </w:footnote>
  <w:footnote w:type="continuationSeparator" w:id="0">
    <w:p w14:paraId="5347B39D" w14:textId="77777777" w:rsidR="00DD031A" w:rsidRDefault="00DD031A" w:rsidP="00EA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2490"/>
    </w:tblGrid>
    <w:tr w:rsidR="00F261A0" w:rsidRPr="00C349FB" w14:paraId="759E9F3D" w14:textId="77777777" w:rsidTr="00044FB5">
      <w:trPr>
        <w:cantSplit/>
        <w:trHeight w:val="344"/>
      </w:trPr>
      <w:tc>
        <w:tcPr>
          <w:tcW w:w="7300" w:type="dxa"/>
        </w:tcPr>
        <w:p w14:paraId="39BE3ED2" w14:textId="77777777" w:rsidR="00F261A0" w:rsidRDefault="00F261A0" w:rsidP="00F261A0">
          <w:pPr>
            <w:tabs>
              <w:tab w:val="left" w:pos="3060"/>
              <w:tab w:val="left" w:pos="3240"/>
              <w:tab w:val="left" w:pos="3420"/>
            </w:tabs>
            <w:jc w:val="center"/>
            <w:rPr>
              <w:rFonts w:ascii="Calibri" w:hAnsi="Calibri"/>
              <w:bCs/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 xml:space="preserve">ZENTRUM FÜR SCHULPRAKTISCHE LEHRERAUSBILDUNG </w:t>
          </w:r>
          <w:r w:rsidRPr="00C349FB">
            <w:rPr>
              <w:rFonts w:ascii="Calibri" w:hAnsi="Calibri"/>
              <w:bCs/>
              <w:sz w:val="16"/>
              <w:szCs w:val="16"/>
            </w:rPr>
            <w:t>GELSENKIRCHEN</w:t>
          </w:r>
        </w:p>
        <w:p w14:paraId="527CE218" w14:textId="77777777" w:rsidR="00F261A0" w:rsidRPr="00C349FB" w:rsidRDefault="00F261A0" w:rsidP="00F261A0">
          <w:pPr>
            <w:tabs>
              <w:tab w:val="left" w:pos="3060"/>
              <w:tab w:val="left" w:pos="3240"/>
              <w:tab w:val="left" w:pos="3420"/>
            </w:tabs>
            <w:jc w:val="center"/>
            <w:rPr>
              <w:sz w:val="16"/>
              <w:szCs w:val="16"/>
            </w:rPr>
          </w:pPr>
          <w:r>
            <w:rPr>
              <w:rFonts w:ascii="Calibri" w:hAnsi="Calibri"/>
              <w:bCs/>
              <w:sz w:val="16"/>
              <w:szCs w:val="16"/>
            </w:rPr>
            <w:t>Seminar für das Lehramt für sonderpädagogische Förderung</w:t>
          </w:r>
        </w:p>
      </w:tc>
      <w:tc>
        <w:tcPr>
          <w:tcW w:w="2490" w:type="dxa"/>
        </w:tcPr>
        <w:p w14:paraId="1BFA8A76" w14:textId="77777777" w:rsidR="00F261A0" w:rsidRPr="00C349FB" w:rsidRDefault="00F261A0" w:rsidP="00F261A0">
          <w:pPr>
            <w:spacing w:before="120" w:after="120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14FE736" wp14:editId="5165ECCA">
                <wp:extent cx="847725" cy="266700"/>
                <wp:effectExtent l="19050" t="0" r="9525" b="0"/>
                <wp:docPr id="494263010" name="Grafik 494263010" descr="Signet_Sonderpädagogik_ohne_Zf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et_Sonderpädagogik_ohne_Zf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CA03E3" w14:textId="77777777" w:rsidR="00F261A0" w:rsidRDefault="00F261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AE9"/>
    <w:multiLevelType w:val="hybridMultilevel"/>
    <w:tmpl w:val="DD383AD6"/>
    <w:lvl w:ilvl="0" w:tplc="7CD4583C">
      <w:start w:val="1"/>
      <w:numFmt w:val="decimal"/>
      <w:lvlText w:val="%1."/>
      <w:lvlJc w:val="left"/>
      <w:pPr>
        <w:ind w:left="720" w:hanging="360"/>
      </w:pPr>
      <w:rPr>
        <w:rFonts w:ascii="Arial Nova" w:eastAsiaTheme="minorHAnsi" w:hAnsi="Arial Nova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6236"/>
    <w:multiLevelType w:val="hybridMultilevel"/>
    <w:tmpl w:val="34E6B9D6"/>
    <w:lvl w:ilvl="0" w:tplc="51C8C7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508F"/>
    <w:multiLevelType w:val="hybridMultilevel"/>
    <w:tmpl w:val="7D18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7A97"/>
    <w:multiLevelType w:val="hybridMultilevel"/>
    <w:tmpl w:val="9BA6DA0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871ACD"/>
    <w:multiLevelType w:val="hybridMultilevel"/>
    <w:tmpl w:val="A774ABE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B5B2C"/>
    <w:multiLevelType w:val="hybridMultilevel"/>
    <w:tmpl w:val="E39EB20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159719">
    <w:abstractNumId w:val="1"/>
  </w:num>
  <w:num w:numId="2" w16cid:durableId="1748918292">
    <w:abstractNumId w:val="2"/>
  </w:num>
  <w:num w:numId="3" w16cid:durableId="1253969266">
    <w:abstractNumId w:val="3"/>
  </w:num>
  <w:num w:numId="4" w16cid:durableId="1795903419">
    <w:abstractNumId w:val="0"/>
  </w:num>
  <w:num w:numId="5" w16cid:durableId="1975139790">
    <w:abstractNumId w:val="5"/>
  </w:num>
  <w:num w:numId="6" w16cid:durableId="74212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F"/>
    <w:rsid w:val="000F2CDF"/>
    <w:rsid w:val="0016407C"/>
    <w:rsid w:val="00230974"/>
    <w:rsid w:val="0024274C"/>
    <w:rsid w:val="00293018"/>
    <w:rsid w:val="003A1BE4"/>
    <w:rsid w:val="003B730E"/>
    <w:rsid w:val="00436363"/>
    <w:rsid w:val="004759CA"/>
    <w:rsid w:val="00482BAD"/>
    <w:rsid w:val="005146BC"/>
    <w:rsid w:val="00561285"/>
    <w:rsid w:val="006C7300"/>
    <w:rsid w:val="006D1C07"/>
    <w:rsid w:val="007543FD"/>
    <w:rsid w:val="007D3276"/>
    <w:rsid w:val="007F39BF"/>
    <w:rsid w:val="007F3D92"/>
    <w:rsid w:val="008D237E"/>
    <w:rsid w:val="009A0084"/>
    <w:rsid w:val="009D5884"/>
    <w:rsid w:val="009E0C77"/>
    <w:rsid w:val="00A55814"/>
    <w:rsid w:val="00A753FD"/>
    <w:rsid w:val="00B0553F"/>
    <w:rsid w:val="00B31A82"/>
    <w:rsid w:val="00B41E5F"/>
    <w:rsid w:val="00B47FAC"/>
    <w:rsid w:val="00C6683E"/>
    <w:rsid w:val="00CC5955"/>
    <w:rsid w:val="00CD1C1B"/>
    <w:rsid w:val="00CF0D61"/>
    <w:rsid w:val="00DA0289"/>
    <w:rsid w:val="00DD031A"/>
    <w:rsid w:val="00DE6BE0"/>
    <w:rsid w:val="00EA444C"/>
    <w:rsid w:val="00EE0478"/>
    <w:rsid w:val="00F261A0"/>
    <w:rsid w:val="00F715CE"/>
    <w:rsid w:val="00F767C1"/>
    <w:rsid w:val="00F87AAE"/>
    <w:rsid w:val="00FB3F90"/>
    <w:rsid w:val="00FB565F"/>
    <w:rsid w:val="00FC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CA27"/>
  <w15:docId w15:val="{4660D27A-9EB9-2741-8FDE-E8732D3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3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6B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A44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44C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44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444C"/>
    <w:rPr>
      <w:rFonts w:ascii="Times New Roman" w:eastAsia="Times New Roman" w:hAnsi="Times New Roman" w:cs="Times New Roman"/>
      <w:kern w:val="0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A7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9T07:22:59.9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 47 280,'9'-11'756,"-11"20"1805,1-7-2428,-39 83 871,17-36-944,2 2-1,2 0 1,3 2-1,2-1 1,-2 22-60,16-73 0,-1-1 1,1 1 0,0 0-1,0-1 1,0 1 0,0 0-1,-1-1 1,1 1 0,0 0-1,0 0 1,0-1 0,0 1-1,0 0 1,1-1 0,-1 1-1,0 0 1,0-1 0,0 1-1,1 0 1,-1-1 0,0 1-1,1-1 1,-1 1 0,0 0-1,1-1 1,-1 1 0,1-1-1,-1 1 1,1-1 0,-1 1-1,1-1 1,-1 0 0,1 1-1,-1-1 1,1 0 0,0 1-1,-1-1 1,1 0 0,0 0-1,-1 1 1,1-1 0,0 0-1,-1 0 1,1 0 0,0 0-1,-1 0 1,1 0 0,0 0-1,-1 0 1,1 0 0,0 0-1,-1 0 1,1-1-1,44-21 50,-18-2-47,0 0 0,-2-2 0,0-1 0,-2-1 0,-1-2 0,-2 1 0,-1-2 1,-1-1-1,8-20-3,9-11-71,24-32-498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9T07:22:59.2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 8 616,'-8'-8'1426,"10"25"-1054,9 27-333,25 17-49,-13-6-1473,-12-64 1514,91-78-28,-73 59-117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Thamm</dc:creator>
  <cp:keywords/>
  <dc:description/>
  <cp:lastModifiedBy>Jürgen Thamm</cp:lastModifiedBy>
  <cp:revision>3</cp:revision>
  <cp:lastPrinted>2023-11-01T19:54:00Z</cp:lastPrinted>
  <dcterms:created xsi:type="dcterms:W3CDTF">2023-11-08T04:54:00Z</dcterms:created>
  <dcterms:modified xsi:type="dcterms:W3CDTF">2023-11-08T05:08:00Z</dcterms:modified>
</cp:coreProperties>
</file>