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1DD1" w14:textId="4E64CB3E" w:rsidR="00E1258D" w:rsidRDefault="00722BC0" w:rsidP="00E1258D">
      <w:pPr>
        <w:jc w:val="center"/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Tod und Trauer im Schulalltag</w:t>
      </w:r>
    </w:p>
    <w:p w14:paraId="0BD5E6F6" w14:textId="53935CD5" w:rsidR="00722BC0" w:rsidRPr="00722BC0" w:rsidRDefault="00722BC0" w:rsidP="00E1258D">
      <w:pPr>
        <w:jc w:val="center"/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Kinder und Jugendliche in ihrer Trauer begegnen und begleiten</w:t>
      </w:r>
    </w:p>
    <w:p w14:paraId="70F9E371" w14:textId="5F85EE5A" w:rsidR="00E1258D" w:rsidRDefault="00E1258D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3015EF01" w14:textId="77777777" w:rsidR="00722BC0" w:rsidRDefault="00722BC0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73F5A076" w14:textId="747BAB15" w:rsidR="00E1258D" w:rsidRDefault="00722BC0" w:rsidP="00E1258D">
      <w:pPr>
        <w:jc w:val="center"/>
        <w:rPr>
          <w:rFonts w:ascii="Corbel" w:hAnsi="Corbel"/>
          <w:sz w:val="36"/>
          <w:szCs w:val="36"/>
          <w:u w:val="single"/>
        </w:rPr>
      </w:pPr>
      <w:r>
        <w:rPr>
          <w:rFonts w:ascii="Corbel" w:hAnsi="Corbe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F06F43A" wp14:editId="3EBE912B">
            <wp:simplePos x="0" y="0"/>
            <wp:positionH relativeFrom="column">
              <wp:posOffset>-4445</wp:posOffset>
            </wp:positionH>
            <wp:positionV relativeFrom="paragraph">
              <wp:posOffset>328295</wp:posOffset>
            </wp:positionV>
            <wp:extent cx="5913755" cy="3441065"/>
            <wp:effectExtent l="0" t="0" r="0" b="6985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9DC7B" w14:textId="1945FC4F" w:rsidR="001B657B" w:rsidRDefault="001B657B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405A82F8" w14:textId="77777777" w:rsidR="00722BC0" w:rsidRDefault="00722BC0" w:rsidP="00722BC0">
      <w:pPr>
        <w:jc w:val="center"/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Eine Handreichung zu theoretischen Hintergründen, </w:t>
      </w:r>
    </w:p>
    <w:p w14:paraId="6B5F2E1F" w14:textId="77777777" w:rsidR="00722BC0" w:rsidRDefault="00722BC0" w:rsidP="00722BC0">
      <w:pPr>
        <w:jc w:val="center"/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methodischen Aspekten im Kontext Unterricht, </w:t>
      </w:r>
    </w:p>
    <w:p w14:paraId="3D7946C9" w14:textId="77777777" w:rsidR="00722BC0" w:rsidRDefault="00722BC0" w:rsidP="00722BC0">
      <w:pPr>
        <w:jc w:val="center"/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sowie erste Überlegungen zur Entwicklung </w:t>
      </w:r>
    </w:p>
    <w:p w14:paraId="709D59AB" w14:textId="77777777" w:rsidR="00722BC0" w:rsidRPr="001B657B" w:rsidRDefault="00722BC0" w:rsidP="00722BC0">
      <w:pPr>
        <w:jc w:val="center"/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rbel" w:hAnsi="Corbe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eines Trauerkonzeptes.</w:t>
      </w:r>
    </w:p>
    <w:p w14:paraId="01F127FB" w14:textId="5928223E" w:rsidR="001B657B" w:rsidRDefault="001B657B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1DC8F010" w14:textId="77777777" w:rsidR="001B657B" w:rsidRDefault="001B657B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37F0CFDA" w14:textId="401B5AEA" w:rsidR="00E1258D" w:rsidRDefault="00E1258D" w:rsidP="00E1258D">
      <w:pPr>
        <w:jc w:val="center"/>
      </w:pPr>
    </w:p>
    <w:p w14:paraId="2C62C094" w14:textId="77777777" w:rsidR="00E1258D" w:rsidRDefault="00E1258D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2847D87A" w14:textId="77777777" w:rsidR="00E1258D" w:rsidRDefault="00E1258D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674892E4" w14:textId="77777777" w:rsidR="00E1258D" w:rsidRDefault="00E1258D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6638151C" w14:textId="77777777" w:rsidR="00E1258D" w:rsidRDefault="00E1258D" w:rsidP="00E1258D">
      <w:pPr>
        <w:jc w:val="center"/>
        <w:rPr>
          <w:rFonts w:ascii="Corbel" w:hAnsi="Corbel"/>
          <w:sz w:val="36"/>
          <w:szCs w:val="36"/>
          <w:u w:val="single"/>
        </w:rPr>
      </w:pPr>
    </w:p>
    <w:p w14:paraId="108EBCAD" w14:textId="77777777" w:rsidR="00E1258D" w:rsidRPr="00E1258D" w:rsidRDefault="00E1258D" w:rsidP="00E1258D">
      <w:pPr>
        <w:jc w:val="center"/>
        <w:rPr>
          <w:rFonts w:ascii="Corbel" w:hAnsi="Corbel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1258D">
        <w:rPr>
          <w:rFonts w:ascii="Corbel" w:hAnsi="Corbel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Sandra Zwifka</w:t>
      </w:r>
    </w:p>
    <w:p w14:paraId="4EE8E2BB" w14:textId="77777777" w:rsidR="00E1258D" w:rsidRPr="00E1258D" w:rsidRDefault="00E1258D" w:rsidP="00E1258D">
      <w:pPr>
        <w:jc w:val="center"/>
        <w:rPr>
          <w:rFonts w:ascii="Corbel" w:hAnsi="Corbel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1258D">
        <w:rPr>
          <w:rFonts w:ascii="Corbel" w:hAnsi="Corbel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Kindertrauerbegleiterin</w:t>
      </w:r>
    </w:p>
    <w:p w14:paraId="0EE76F0A" w14:textId="547EB9F3" w:rsidR="00E1258D" w:rsidRPr="00E1258D" w:rsidRDefault="00E1258D" w:rsidP="00E1258D">
      <w:pPr>
        <w:jc w:val="center"/>
        <w:rPr>
          <w:rFonts w:ascii="Corbel" w:hAnsi="Corbel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1258D">
        <w:rPr>
          <w:rFonts w:ascii="Corbel" w:hAnsi="Corbel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Fachlehrerin</w:t>
      </w:r>
    </w:p>
    <w:p w14:paraId="5F9B9744" w14:textId="77777777" w:rsidR="00E1258D" w:rsidRDefault="00E1258D"/>
    <w:sectPr w:rsidR="00E12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8D"/>
    <w:rsid w:val="001B657B"/>
    <w:rsid w:val="00722BC0"/>
    <w:rsid w:val="00A4243C"/>
    <w:rsid w:val="00E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76E0"/>
  <w15:chartTrackingRefBased/>
  <w15:docId w15:val="{BED0897A-FEAA-43BB-BB08-BB38CDF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5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Zwifka</dc:creator>
  <cp:keywords/>
  <dc:description/>
  <cp:lastModifiedBy>Peter Zwifka</cp:lastModifiedBy>
  <cp:revision>4</cp:revision>
  <cp:lastPrinted>2020-04-19T14:31:00Z</cp:lastPrinted>
  <dcterms:created xsi:type="dcterms:W3CDTF">2020-04-18T15:30:00Z</dcterms:created>
  <dcterms:modified xsi:type="dcterms:W3CDTF">2022-01-20T11:04:00Z</dcterms:modified>
</cp:coreProperties>
</file>